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77843" w14:textId="2A553761" w:rsidR="00D33DFE" w:rsidRPr="006F4757" w:rsidRDefault="006F4757" w:rsidP="006F4757">
      <w:pPr>
        <w:ind w:left="-709" w:right="-988" w:firstLine="284"/>
        <w:rPr>
          <w:b/>
          <w:bCs/>
          <w:sz w:val="48"/>
          <w:szCs w:val="48"/>
          <w:u w:val="single"/>
        </w:rPr>
      </w:pPr>
      <w:r w:rsidRPr="006F4757">
        <w:rPr>
          <w:b/>
          <w:bCs/>
          <w:sz w:val="48"/>
          <w:szCs w:val="48"/>
        </w:rPr>
        <w:t xml:space="preserve">                           </w:t>
      </w:r>
      <w:r w:rsidR="00794CA9" w:rsidRPr="006F4757">
        <w:rPr>
          <w:b/>
          <w:bCs/>
          <w:sz w:val="48"/>
          <w:szCs w:val="48"/>
          <w:u w:val="single"/>
        </w:rPr>
        <w:t>Dentin Hypersensitivity</w:t>
      </w:r>
    </w:p>
    <w:p w14:paraId="4D9F08F6" w14:textId="79297313" w:rsidR="00794CA9" w:rsidRPr="006F4757" w:rsidRDefault="006F4757" w:rsidP="006F4757">
      <w:pPr>
        <w:ind w:left="-709" w:right="-988" w:firstLine="284"/>
        <w:rPr>
          <w:b/>
          <w:bCs/>
          <w:sz w:val="32"/>
          <w:szCs w:val="32"/>
          <w:u w:val="single"/>
        </w:rPr>
      </w:pPr>
      <w:r w:rsidRPr="006F4757">
        <w:rPr>
          <w:b/>
          <w:bCs/>
          <w:sz w:val="32"/>
          <w:szCs w:val="32"/>
          <w:u w:val="single"/>
        </w:rPr>
        <w:t>Part 1</w:t>
      </w:r>
      <w:r>
        <w:rPr>
          <w:b/>
          <w:bCs/>
          <w:sz w:val="32"/>
          <w:szCs w:val="32"/>
        </w:rPr>
        <w:t xml:space="preserve">                                                                                                   </w:t>
      </w:r>
      <w:r w:rsidR="00794CA9" w:rsidRPr="006F4757">
        <w:rPr>
          <w:b/>
          <w:bCs/>
          <w:sz w:val="32"/>
          <w:szCs w:val="32"/>
          <w:u w:val="single"/>
        </w:rPr>
        <w:t xml:space="preserve">Dr. Huda Jasim </w:t>
      </w:r>
      <w:proofErr w:type="spellStart"/>
      <w:r w:rsidR="00794CA9" w:rsidRPr="006F4757">
        <w:rPr>
          <w:b/>
          <w:bCs/>
          <w:sz w:val="32"/>
          <w:szCs w:val="32"/>
          <w:u w:val="single"/>
        </w:rPr>
        <w:t>Jebur</w:t>
      </w:r>
      <w:proofErr w:type="spellEnd"/>
    </w:p>
    <w:p w14:paraId="62B2AB78" w14:textId="77777777" w:rsidR="002918A0" w:rsidRDefault="00794CA9" w:rsidP="004A12C5">
      <w:pPr>
        <w:ind w:left="-709" w:right="-988" w:firstLine="284"/>
        <w:rPr>
          <w:sz w:val="28"/>
          <w:szCs w:val="28"/>
        </w:rPr>
      </w:pPr>
      <w:r w:rsidRPr="00794CA9">
        <w:rPr>
          <w:sz w:val="28"/>
          <w:szCs w:val="28"/>
        </w:rPr>
        <w:t>Dentine sensitivity (DS) or dentinal hypersensitivity (DH) is one of the most commonly encountered clinical problems.</w:t>
      </w:r>
      <w:r w:rsidR="002918A0" w:rsidRPr="002918A0">
        <w:t xml:space="preserve"> </w:t>
      </w:r>
      <w:r w:rsidR="002918A0" w:rsidRPr="002918A0">
        <w:rPr>
          <w:sz w:val="28"/>
          <w:szCs w:val="28"/>
        </w:rPr>
        <w:t>DH has been defined as “pain derived from exposed dentin in response to chemical, thermal tactile or osmotic stimuli which cannot be explained as arising from any other dental defect or disease”.</w:t>
      </w:r>
    </w:p>
    <w:p w14:paraId="0C72A5FF" w14:textId="17CE5C2B" w:rsidR="00794CA9" w:rsidRPr="002918A0" w:rsidRDefault="00794CA9" w:rsidP="004A12C5">
      <w:pPr>
        <w:ind w:left="-709" w:right="-988" w:firstLine="284"/>
        <w:rPr>
          <w:sz w:val="28"/>
          <w:szCs w:val="28"/>
        </w:rPr>
      </w:pPr>
      <w:r w:rsidRPr="00794CA9">
        <w:rPr>
          <w:b/>
          <w:bCs/>
          <w:sz w:val="24"/>
          <w:szCs w:val="24"/>
        </w:rPr>
        <w:t>Common terms which are used refer to dentin hypersensitivity</w:t>
      </w:r>
    </w:p>
    <w:p w14:paraId="2556DB1D" w14:textId="77777777" w:rsidR="00794CA9" w:rsidRPr="00794CA9" w:rsidRDefault="00794CA9" w:rsidP="004A12C5">
      <w:pPr>
        <w:pStyle w:val="ListParagraph"/>
        <w:numPr>
          <w:ilvl w:val="0"/>
          <w:numId w:val="1"/>
        </w:numPr>
        <w:spacing w:line="240" w:lineRule="auto"/>
        <w:ind w:left="-709" w:right="-988" w:firstLine="284"/>
        <w:rPr>
          <w:sz w:val="24"/>
          <w:szCs w:val="24"/>
        </w:rPr>
      </w:pPr>
      <w:r w:rsidRPr="00794CA9">
        <w:rPr>
          <w:sz w:val="24"/>
          <w:szCs w:val="24"/>
        </w:rPr>
        <w:t>Cemental Hypersensitivity/ Sensitivity</w:t>
      </w:r>
    </w:p>
    <w:p w14:paraId="1020B936" w14:textId="77777777" w:rsidR="00794CA9" w:rsidRPr="00794CA9" w:rsidRDefault="00794CA9" w:rsidP="004A12C5">
      <w:pPr>
        <w:pStyle w:val="ListParagraph"/>
        <w:numPr>
          <w:ilvl w:val="0"/>
          <w:numId w:val="1"/>
        </w:numPr>
        <w:spacing w:line="240" w:lineRule="auto"/>
        <w:ind w:left="-709" w:right="-988" w:firstLine="284"/>
        <w:rPr>
          <w:sz w:val="24"/>
          <w:szCs w:val="24"/>
        </w:rPr>
      </w:pPr>
      <w:r w:rsidRPr="00794CA9">
        <w:rPr>
          <w:sz w:val="24"/>
          <w:szCs w:val="24"/>
        </w:rPr>
        <w:t>Dentin Hypersensitivity/ Sensitivity</w:t>
      </w:r>
    </w:p>
    <w:p w14:paraId="526DFFA4" w14:textId="77777777" w:rsidR="00794CA9" w:rsidRPr="00794CA9" w:rsidRDefault="00794CA9" w:rsidP="004A12C5">
      <w:pPr>
        <w:pStyle w:val="ListParagraph"/>
        <w:numPr>
          <w:ilvl w:val="0"/>
          <w:numId w:val="1"/>
        </w:numPr>
        <w:spacing w:line="240" w:lineRule="auto"/>
        <w:ind w:left="-709" w:right="-988" w:firstLine="284"/>
        <w:rPr>
          <w:sz w:val="24"/>
          <w:szCs w:val="24"/>
        </w:rPr>
      </w:pPr>
      <w:r w:rsidRPr="00794CA9">
        <w:rPr>
          <w:sz w:val="24"/>
          <w:szCs w:val="24"/>
        </w:rPr>
        <w:t>Dentinal Hypersensitivity/ Sensitivity</w:t>
      </w:r>
    </w:p>
    <w:p w14:paraId="60F52B2A" w14:textId="77777777" w:rsidR="00794CA9" w:rsidRPr="00794CA9" w:rsidRDefault="00794CA9" w:rsidP="004A12C5">
      <w:pPr>
        <w:pStyle w:val="ListParagraph"/>
        <w:numPr>
          <w:ilvl w:val="0"/>
          <w:numId w:val="1"/>
        </w:numPr>
        <w:spacing w:line="240" w:lineRule="auto"/>
        <w:ind w:left="-709" w:right="-988" w:firstLine="284"/>
        <w:rPr>
          <w:sz w:val="24"/>
          <w:szCs w:val="24"/>
        </w:rPr>
      </w:pPr>
      <w:r w:rsidRPr="00794CA9">
        <w:rPr>
          <w:sz w:val="24"/>
          <w:szCs w:val="24"/>
        </w:rPr>
        <w:t>Cervical Hypersensitivity/ Sensitivity</w:t>
      </w:r>
    </w:p>
    <w:p w14:paraId="090227F2" w14:textId="7B69103A" w:rsidR="00794CA9" w:rsidRDefault="00794CA9" w:rsidP="004A12C5">
      <w:pPr>
        <w:pStyle w:val="ListParagraph"/>
        <w:numPr>
          <w:ilvl w:val="0"/>
          <w:numId w:val="1"/>
        </w:numPr>
        <w:spacing w:line="240" w:lineRule="auto"/>
        <w:ind w:left="-709" w:right="-988" w:firstLine="284"/>
        <w:rPr>
          <w:sz w:val="24"/>
          <w:szCs w:val="24"/>
        </w:rPr>
      </w:pPr>
      <w:r w:rsidRPr="00794CA9">
        <w:rPr>
          <w:sz w:val="24"/>
          <w:szCs w:val="24"/>
        </w:rPr>
        <w:t>Root Hypersensitivity/ Sensitivity</w:t>
      </w:r>
    </w:p>
    <w:p w14:paraId="08A08805" w14:textId="118EE08A" w:rsidR="002918A0" w:rsidRDefault="002918A0" w:rsidP="004A12C5">
      <w:pPr>
        <w:pStyle w:val="ListParagraph"/>
        <w:spacing w:line="240" w:lineRule="auto"/>
        <w:ind w:left="-709" w:right="-988" w:firstLine="284"/>
        <w:rPr>
          <w:sz w:val="24"/>
          <w:szCs w:val="24"/>
        </w:rPr>
      </w:pPr>
    </w:p>
    <w:p w14:paraId="3148D4DE" w14:textId="77777777" w:rsidR="002918A0" w:rsidRPr="00794CA9" w:rsidRDefault="002918A0" w:rsidP="004A12C5">
      <w:pPr>
        <w:pStyle w:val="ListParagraph"/>
        <w:spacing w:line="240" w:lineRule="auto"/>
        <w:ind w:left="-709" w:right="-988" w:firstLine="284"/>
        <w:rPr>
          <w:sz w:val="24"/>
          <w:szCs w:val="24"/>
        </w:rPr>
      </w:pPr>
    </w:p>
    <w:p w14:paraId="1E9A0275" w14:textId="3C1B0F6A" w:rsidR="00794CA9" w:rsidRDefault="002918A0" w:rsidP="004A12C5">
      <w:pPr>
        <w:ind w:left="-709" w:right="-988" w:firstLine="284"/>
        <w:rPr>
          <w:b/>
          <w:bCs/>
          <w:sz w:val="32"/>
          <w:szCs w:val="32"/>
        </w:rPr>
      </w:pPr>
      <w:r>
        <w:rPr>
          <w:b/>
          <w:bCs/>
          <w:sz w:val="32"/>
          <w:szCs w:val="32"/>
        </w:rPr>
        <w:t>-</w:t>
      </w:r>
      <w:r w:rsidRPr="002918A0">
        <w:rPr>
          <w:b/>
          <w:bCs/>
          <w:sz w:val="32"/>
          <w:szCs w:val="32"/>
        </w:rPr>
        <w:t xml:space="preserve">Prevalence </w:t>
      </w:r>
      <w:r w:rsidR="00CF33DC" w:rsidRPr="002918A0">
        <w:rPr>
          <w:b/>
          <w:bCs/>
          <w:sz w:val="32"/>
          <w:szCs w:val="32"/>
        </w:rPr>
        <w:t>and Epidemiology</w:t>
      </w:r>
    </w:p>
    <w:p w14:paraId="73981E1E" w14:textId="161C2B2E" w:rsidR="002918A0" w:rsidRPr="002918A0" w:rsidRDefault="002918A0" w:rsidP="004A12C5">
      <w:pPr>
        <w:ind w:left="-709" w:right="-988" w:firstLine="284"/>
        <w:rPr>
          <w:sz w:val="28"/>
          <w:szCs w:val="28"/>
        </w:rPr>
      </w:pPr>
      <w:r w:rsidRPr="002918A0">
        <w:rPr>
          <w:sz w:val="28"/>
          <w:szCs w:val="28"/>
        </w:rPr>
        <w:t>DH is a painful clinical condition with an incidence ranging from 4 to 74%</w:t>
      </w:r>
      <w:r>
        <w:rPr>
          <w:sz w:val="28"/>
          <w:szCs w:val="28"/>
        </w:rPr>
        <w:t>.</w:t>
      </w:r>
      <w:r w:rsidRPr="002918A0">
        <w:rPr>
          <w:sz w:val="28"/>
          <w:szCs w:val="28"/>
        </w:rPr>
        <w:t xml:space="preserve"> The variations in the reports may be because of difference in populations and different methods of investigations. The methods employed are usually patient questionnaires or clinical examinations. </w:t>
      </w:r>
    </w:p>
    <w:p w14:paraId="4E0FC1E0" w14:textId="20D7BB7E" w:rsidR="002918A0" w:rsidRDefault="002918A0" w:rsidP="004A12C5">
      <w:pPr>
        <w:ind w:left="-709" w:right="-988" w:firstLine="284"/>
        <w:rPr>
          <w:sz w:val="28"/>
          <w:szCs w:val="28"/>
        </w:rPr>
      </w:pPr>
      <w:r w:rsidRPr="002918A0">
        <w:rPr>
          <w:sz w:val="28"/>
          <w:szCs w:val="28"/>
        </w:rPr>
        <w:t>A slightly higher incidence of DH is reported in females than in males. While DH can affect the patient of any age, most affected patients are in the age group of 20–50 years, with a peak between 30 and 40 years of age. Regarding the type of teeth involved, canines and premolars of both the arches are the most affected teeth. Buccal aspect of cervical area is the commonly affected site.</w:t>
      </w:r>
    </w:p>
    <w:p w14:paraId="0F409E2D" w14:textId="3D00F02D" w:rsidR="008259EC" w:rsidRDefault="008259EC" w:rsidP="004A12C5">
      <w:pPr>
        <w:ind w:left="-709" w:right="-988" w:firstLine="284"/>
        <w:rPr>
          <w:sz w:val="28"/>
          <w:szCs w:val="28"/>
        </w:rPr>
      </w:pPr>
    </w:p>
    <w:p w14:paraId="6D929C53" w14:textId="76615BD2" w:rsidR="002918A0" w:rsidRPr="002918A0" w:rsidRDefault="002918A0" w:rsidP="004A12C5">
      <w:pPr>
        <w:ind w:left="-709" w:right="-988" w:firstLine="284"/>
        <w:rPr>
          <w:sz w:val="32"/>
          <w:szCs w:val="32"/>
        </w:rPr>
      </w:pPr>
      <w:r>
        <w:rPr>
          <w:b/>
          <w:bCs/>
          <w:sz w:val="32"/>
          <w:szCs w:val="32"/>
        </w:rPr>
        <w:t>-</w:t>
      </w:r>
      <w:r w:rsidRPr="002918A0">
        <w:rPr>
          <w:b/>
          <w:bCs/>
          <w:sz w:val="32"/>
          <w:szCs w:val="32"/>
        </w:rPr>
        <w:t>DH is developed in two phases</w:t>
      </w:r>
      <w:r w:rsidRPr="002918A0">
        <w:rPr>
          <w:sz w:val="32"/>
          <w:szCs w:val="32"/>
        </w:rPr>
        <w:t>:</w:t>
      </w:r>
    </w:p>
    <w:p w14:paraId="60F35B64" w14:textId="77777777" w:rsidR="002918A0" w:rsidRPr="002918A0" w:rsidRDefault="002918A0" w:rsidP="004A12C5">
      <w:pPr>
        <w:pStyle w:val="ListParagraph"/>
        <w:numPr>
          <w:ilvl w:val="0"/>
          <w:numId w:val="2"/>
        </w:numPr>
        <w:ind w:left="-709" w:right="-988" w:firstLine="284"/>
        <w:rPr>
          <w:sz w:val="28"/>
          <w:szCs w:val="28"/>
        </w:rPr>
      </w:pPr>
      <w:r w:rsidRPr="002918A0">
        <w:rPr>
          <w:sz w:val="28"/>
          <w:szCs w:val="28"/>
        </w:rPr>
        <w:t>Lesion localization</w:t>
      </w:r>
    </w:p>
    <w:p w14:paraId="3CE8504A" w14:textId="16028637" w:rsidR="002918A0" w:rsidRDefault="002918A0" w:rsidP="004A12C5">
      <w:pPr>
        <w:pStyle w:val="ListParagraph"/>
        <w:numPr>
          <w:ilvl w:val="0"/>
          <w:numId w:val="2"/>
        </w:numPr>
        <w:ind w:left="-709" w:right="-988" w:firstLine="284"/>
        <w:rPr>
          <w:sz w:val="28"/>
          <w:szCs w:val="28"/>
        </w:rPr>
      </w:pPr>
      <w:r w:rsidRPr="002918A0">
        <w:rPr>
          <w:sz w:val="28"/>
          <w:szCs w:val="28"/>
        </w:rPr>
        <w:t>Lesion initiation</w:t>
      </w:r>
    </w:p>
    <w:p w14:paraId="7E170360" w14:textId="75A96EA4" w:rsidR="002918A0" w:rsidRDefault="002918A0" w:rsidP="004A12C5">
      <w:pPr>
        <w:ind w:left="-709" w:right="-988" w:firstLine="284"/>
        <w:rPr>
          <w:sz w:val="28"/>
          <w:szCs w:val="28"/>
        </w:rPr>
      </w:pPr>
      <w:r w:rsidRPr="002918A0">
        <w:rPr>
          <w:sz w:val="28"/>
          <w:szCs w:val="28"/>
        </w:rPr>
        <w:t xml:space="preserve">In the first phase, dentinal tubules, due to loss of enamels, are exposed by attrition, abrasion, erosion, and abfraction. However, dentinal exposure mostly occurs due to gingival recession </w:t>
      </w:r>
      <w:r w:rsidRPr="002918A0">
        <w:rPr>
          <w:sz w:val="28"/>
          <w:szCs w:val="28"/>
        </w:rPr>
        <w:lastRenderedPageBreak/>
        <w:t>along with the loss of cementum on the root surface of canines and premolars in the buccal surface</w:t>
      </w:r>
      <w:r>
        <w:rPr>
          <w:sz w:val="28"/>
          <w:szCs w:val="28"/>
        </w:rPr>
        <w:t>.</w:t>
      </w:r>
    </w:p>
    <w:p w14:paraId="00067D32" w14:textId="30EEC72F" w:rsidR="002918A0" w:rsidRDefault="002918A0" w:rsidP="004A12C5">
      <w:pPr>
        <w:ind w:left="-709" w:right="-988" w:firstLine="284"/>
        <w:rPr>
          <w:sz w:val="28"/>
          <w:szCs w:val="28"/>
        </w:rPr>
      </w:pPr>
      <w:r w:rsidRPr="002918A0">
        <w:rPr>
          <w:sz w:val="28"/>
          <w:szCs w:val="28"/>
        </w:rPr>
        <w:t>In the second phase, for the exposed dentin to be sensitized, the tubular plugs and the smear layer are removed and consequently, dentinal tubular and pulp are exposed to the external environment</w:t>
      </w:r>
      <w:r>
        <w:rPr>
          <w:sz w:val="28"/>
          <w:szCs w:val="28"/>
        </w:rPr>
        <w:t>.</w:t>
      </w:r>
    </w:p>
    <w:p w14:paraId="535C1E74" w14:textId="149B2E68" w:rsidR="00D71524" w:rsidRDefault="00D71524" w:rsidP="004A12C5">
      <w:pPr>
        <w:ind w:left="-709" w:right="-988" w:firstLine="284"/>
        <w:rPr>
          <w:b/>
          <w:bCs/>
          <w:sz w:val="32"/>
          <w:szCs w:val="32"/>
        </w:rPr>
      </w:pPr>
      <w:r>
        <w:rPr>
          <w:b/>
          <w:bCs/>
          <w:sz w:val="32"/>
          <w:szCs w:val="32"/>
        </w:rPr>
        <w:t>-</w:t>
      </w:r>
      <w:r w:rsidRPr="00D71524">
        <w:rPr>
          <w:b/>
          <w:bCs/>
          <w:sz w:val="32"/>
          <w:szCs w:val="32"/>
        </w:rPr>
        <w:t>Etiology of DH</w:t>
      </w:r>
    </w:p>
    <w:p w14:paraId="205004F4" w14:textId="5519C8A7" w:rsidR="00D71524" w:rsidRDefault="00D71524" w:rsidP="004A12C5">
      <w:pPr>
        <w:ind w:left="-709" w:right="-988" w:firstLine="284"/>
        <w:rPr>
          <w:b/>
          <w:bCs/>
          <w:sz w:val="32"/>
          <w:szCs w:val="32"/>
        </w:rPr>
      </w:pPr>
      <w:r>
        <w:rPr>
          <w:b/>
          <w:bCs/>
          <w:sz w:val="32"/>
          <w:szCs w:val="32"/>
        </w:rPr>
        <w:t>1. Enamel Loss</w:t>
      </w:r>
    </w:p>
    <w:p w14:paraId="4C2C2CC0" w14:textId="04A6045E" w:rsidR="00D71524" w:rsidRPr="00D71524" w:rsidRDefault="00D71524" w:rsidP="004A12C5">
      <w:pPr>
        <w:pStyle w:val="ListParagraph"/>
        <w:numPr>
          <w:ilvl w:val="0"/>
          <w:numId w:val="4"/>
        </w:numPr>
        <w:ind w:left="-709" w:right="-988" w:firstLine="284"/>
        <w:rPr>
          <w:sz w:val="28"/>
          <w:szCs w:val="28"/>
        </w:rPr>
      </w:pPr>
      <w:r w:rsidRPr="00D71524">
        <w:rPr>
          <w:sz w:val="28"/>
          <w:szCs w:val="28"/>
        </w:rPr>
        <w:t>Attrition</w:t>
      </w:r>
    </w:p>
    <w:p w14:paraId="58E49F46" w14:textId="25F95E76" w:rsidR="00D71524" w:rsidRPr="00D71524" w:rsidRDefault="00D71524" w:rsidP="004A12C5">
      <w:pPr>
        <w:pStyle w:val="ListParagraph"/>
        <w:numPr>
          <w:ilvl w:val="0"/>
          <w:numId w:val="4"/>
        </w:numPr>
        <w:ind w:left="-709" w:right="-988" w:firstLine="284"/>
        <w:rPr>
          <w:sz w:val="28"/>
          <w:szCs w:val="28"/>
        </w:rPr>
      </w:pPr>
      <w:r w:rsidRPr="00D71524">
        <w:rPr>
          <w:sz w:val="28"/>
          <w:szCs w:val="28"/>
        </w:rPr>
        <w:t>Erosion</w:t>
      </w:r>
    </w:p>
    <w:p w14:paraId="0A20D979" w14:textId="326CA6D7" w:rsidR="00D71524" w:rsidRPr="00D71524" w:rsidRDefault="00D71524" w:rsidP="004A12C5">
      <w:pPr>
        <w:pStyle w:val="ListParagraph"/>
        <w:numPr>
          <w:ilvl w:val="0"/>
          <w:numId w:val="4"/>
        </w:numPr>
        <w:ind w:left="-709" w:right="-988" w:firstLine="284"/>
        <w:rPr>
          <w:sz w:val="28"/>
          <w:szCs w:val="28"/>
        </w:rPr>
      </w:pPr>
      <w:r w:rsidRPr="00D71524">
        <w:rPr>
          <w:sz w:val="28"/>
          <w:szCs w:val="28"/>
        </w:rPr>
        <w:t>Abrasion</w:t>
      </w:r>
    </w:p>
    <w:p w14:paraId="0D494D5E" w14:textId="1F291BBC" w:rsidR="00D71524" w:rsidRDefault="00D71524" w:rsidP="004A12C5">
      <w:pPr>
        <w:pStyle w:val="ListParagraph"/>
        <w:numPr>
          <w:ilvl w:val="0"/>
          <w:numId w:val="4"/>
        </w:numPr>
        <w:ind w:left="-709" w:right="-988" w:firstLine="284"/>
        <w:rPr>
          <w:sz w:val="28"/>
          <w:szCs w:val="28"/>
        </w:rPr>
      </w:pPr>
      <w:r w:rsidRPr="00D71524">
        <w:rPr>
          <w:sz w:val="28"/>
          <w:szCs w:val="28"/>
        </w:rPr>
        <w:t>Abfraction</w:t>
      </w:r>
    </w:p>
    <w:p w14:paraId="0719BED0" w14:textId="77777777" w:rsidR="00D71524" w:rsidRDefault="00D71524" w:rsidP="004A12C5">
      <w:pPr>
        <w:pStyle w:val="ListParagraph"/>
        <w:ind w:left="-709" w:right="-988" w:firstLine="284"/>
        <w:rPr>
          <w:sz w:val="28"/>
          <w:szCs w:val="28"/>
        </w:rPr>
      </w:pPr>
    </w:p>
    <w:p w14:paraId="6E064333" w14:textId="59338895" w:rsidR="00D71524" w:rsidRDefault="00D71524" w:rsidP="004A12C5">
      <w:pPr>
        <w:pStyle w:val="ListParagraph"/>
        <w:ind w:left="-709" w:right="-988" w:firstLine="284"/>
        <w:rPr>
          <w:b/>
          <w:bCs/>
          <w:sz w:val="32"/>
          <w:szCs w:val="32"/>
        </w:rPr>
      </w:pPr>
      <w:r w:rsidRPr="00D71524">
        <w:rPr>
          <w:b/>
          <w:bCs/>
          <w:sz w:val="32"/>
          <w:szCs w:val="32"/>
        </w:rPr>
        <w:t>2.</w:t>
      </w:r>
      <w:r>
        <w:rPr>
          <w:b/>
          <w:bCs/>
          <w:sz w:val="32"/>
          <w:szCs w:val="32"/>
        </w:rPr>
        <w:t xml:space="preserve"> Cementum Loss</w:t>
      </w:r>
    </w:p>
    <w:p w14:paraId="290B94C5" w14:textId="661F579E" w:rsidR="00D71524" w:rsidRDefault="00D71524" w:rsidP="004A12C5">
      <w:pPr>
        <w:pStyle w:val="ListParagraph"/>
        <w:ind w:left="-709" w:right="-988" w:firstLine="284"/>
        <w:rPr>
          <w:sz w:val="28"/>
          <w:szCs w:val="28"/>
        </w:rPr>
      </w:pPr>
      <w:r w:rsidRPr="00D71524">
        <w:rPr>
          <w:sz w:val="28"/>
          <w:szCs w:val="28"/>
        </w:rPr>
        <w:t xml:space="preserve">The most common clinical cause for </w:t>
      </w:r>
      <w:r>
        <w:rPr>
          <w:sz w:val="28"/>
          <w:szCs w:val="28"/>
        </w:rPr>
        <w:t xml:space="preserve">cementum wear and </w:t>
      </w:r>
      <w:r w:rsidRPr="00D71524">
        <w:rPr>
          <w:sz w:val="28"/>
          <w:szCs w:val="28"/>
        </w:rPr>
        <w:t>exposed dentinal tubules is gingival recession</w:t>
      </w:r>
      <w:r>
        <w:rPr>
          <w:sz w:val="28"/>
          <w:szCs w:val="28"/>
        </w:rPr>
        <w:t>.</w:t>
      </w:r>
    </w:p>
    <w:p w14:paraId="5B712EE6" w14:textId="6EE2B315" w:rsidR="00D71524" w:rsidRDefault="00D71524" w:rsidP="004A12C5">
      <w:pPr>
        <w:pStyle w:val="ListParagraph"/>
        <w:ind w:left="-709" w:right="-988" w:firstLine="284"/>
        <w:rPr>
          <w:b/>
          <w:bCs/>
          <w:sz w:val="28"/>
          <w:szCs w:val="28"/>
        </w:rPr>
      </w:pPr>
      <w:r w:rsidRPr="00D71524">
        <w:rPr>
          <w:b/>
          <w:bCs/>
          <w:sz w:val="28"/>
          <w:szCs w:val="28"/>
        </w:rPr>
        <w:t>Gingival Recession is caused by:</w:t>
      </w:r>
    </w:p>
    <w:p w14:paraId="09FD227F" w14:textId="77777777" w:rsidR="004A12C5" w:rsidRPr="00D71524" w:rsidRDefault="004A12C5" w:rsidP="004A12C5">
      <w:pPr>
        <w:pStyle w:val="ListParagraph"/>
        <w:ind w:left="-709" w:right="-988" w:firstLine="284"/>
        <w:rPr>
          <w:b/>
          <w:bCs/>
          <w:sz w:val="28"/>
          <w:szCs w:val="28"/>
        </w:rPr>
      </w:pPr>
    </w:p>
    <w:p w14:paraId="704A44CB" w14:textId="6827769E" w:rsidR="00D71524" w:rsidRPr="00D71524" w:rsidRDefault="00D71524" w:rsidP="004A12C5">
      <w:pPr>
        <w:pStyle w:val="ListParagraph"/>
        <w:ind w:left="-709" w:right="-988" w:firstLine="284"/>
        <w:rPr>
          <w:b/>
          <w:bCs/>
          <w:sz w:val="28"/>
          <w:szCs w:val="28"/>
          <w:lang w:bidi="ar-IQ"/>
        </w:rPr>
      </w:pPr>
      <w:r>
        <w:rPr>
          <w:b/>
          <w:bCs/>
          <w:sz w:val="28"/>
          <w:szCs w:val="28"/>
          <w:lang w:bidi="ar-IQ"/>
        </w:rPr>
        <w:t>1-</w:t>
      </w:r>
      <w:r w:rsidRPr="00D71524">
        <w:rPr>
          <w:b/>
          <w:bCs/>
          <w:sz w:val="28"/>
          <w:szCs w:val="28"/>
          <w:lang w:bidi="ar-IQ"/>
        </w:rPr>
        <w:t>Chronic Trauma</w:t>
      </w:r>
    </w:p>
    <w:p w14:paraId="447D8CF1" w14:textId="55FC193A" w:rsidR="00D71524" w:rsidRPr="00D71524" w:rsidRDefault="00D71524" w:rsidP="004A12C5">
      <w:pPr>
        <w:pStyle w:val="ListParagraph"/>
        <w:ind w:left="-709" w:right="-988" w:firstLine="284"/>
        <w:rPr>
          <w:sz w:val="28"/>
          <w:szCs w:val="28"/>
          <w:lang w:bidi="ar-IQ"/>
        </w:rPr>
      </w:pPr>
      <w:r w:rsidRPr="00D71524">
        <w:rPr>
          <w:sz w:val="28"/>
          <w:szCs w:val="28"/>
          <w:lang w:bidi="ar-IQ"/>
        </w:rPr>
        <w:t>–   Oral hygiene (toothbrushing)</w:t>
      </w:r>
    </w:p>
    <w:p w14:paraId="1F94E06E" w14:textId="4360A4A1" w:rsidR="00D71524" w:rsidRPr="00D71524" w:rsidRDefault="00D71524" w:rsidP="004A12C5">
      <w:pPr>
        <w:pStyle w:val="ListParagraph"/>
        <w:ind w:left="-709" w:right="-988" w:firstLine="284"/>
        <w:rPr>
          <w:sz w:val="28"/>
          <w:szCs w:val="28"/>
          <w:lang w:bidi="ar-IQ"/>
        </w:rPr>
      </w:pPr>
      <w:r w:rsidRPr="00D71524">
        <w:rPr>
          <w:sz w:val="28"/>
          <w:szCs w:val="28"/>
          <w:lang w:bidi="ar-IQ"/>
        </w:rPr>
        <w:t>–   Habits (tobacco smoking &amp;   chewing)</w:t>
      </w:r>
    </w:p>
    <w:p w14:paraId="2D729E80" w14:textId="77777777" w:rsidR="00D71524" w:rsidRPr="00D71524" w:rsidRDefault="00D71524" w:rsidP="004A12C5">
      <w:pPr>
        <w:pStyle w:val="ListParagraph"/>
        <w:ind w:left="-709" w:right="-988" w:firstLine="284"/>
        <w:rPr>
          <w:sz w:val="28"/>
          <w:szCs w:val="28"/>
          <w:lang w:bidi="ar-IQ"/>
        </w:rPr>
      </w:pPr>
    </w:p>
    <w:p w14:paraId="2137535E" w14:textId="5FE1014F" w:rsidR="00D71524" w:rsidRPr="00D71524" w:rsidRDefault="00D71524" w:rsidP="004A12C5">
      <w:pPr>
        <w:pStyle w:val="ListParagraph"/>
        <w:ind w:left="-709" w:right="-988" w:firstLine="284"/>
        <w:rPr>
          <w:b/>
          <w:bCs/>
          <w:sz w:val="28"/>
          <w:szCs w:val="28"/>
          <w:lang w:bidi="ar-IQ"/>
        </w:rPr>
      </w:pPr>
      <w:r w:rsidRPr="00D71524">
        <w:rPr>
          <w:b/>
          <w:bCs/>
          <w:sz w:val="28"/>
          <w:szCs w:val="28"/>
          <w:lang w:bidi="ar-IQ"/>
        </w:rPr>
        <w:t>2- Predisposing Anatomic Factors</w:t>
      </w:r>
    </w:p>
    <w:p w14:paraId="6285FFD5" w14:textId="77777777" w:rsidR="00D71524" w:rsidRPr="00D71524" w:rsidRDefault="00D71524" w:rsidP="004A12C5">
      <w:pPr>
        <w:pStyle w:val="ListParagraph"/>
        <w:ind w:left="-709" w:right="-988" w:firstLine="284"/>
        <w:rPr>
          <w:sz w:val="28"/>
          <w:szCs w:val="28"/>
          <w:lang w:bidi="ar-IQ"/>
        </w:rPr>
      </w:pPr>
      <w:r w:rsidRPr="00D71524">
        <w:rPr>
          <w:sz w:val="28"/>
          <w:szCs w:val="28"/>
          <w:lang w:bidi="ar-IQ"/>
        </w:rPr>
        <w:t>–   Thin gingiva</w:t>
      </w:r>
    </w:p>
    <w:p w14:paraId="49B4818B" w14:textId="77777777" w:rsidR="00D71524" w:rsidRPr="00D71524" w:rsidRDefault="00D71524" w:rsidP="004A12C5">
      <w:pPr>
        <w:pStyle w:val="ListParagraph"/>
        <w:ind w:left="-709" w:right="-988" w:firstLine="284"/>
        <w:rPr>
          <w:sz w:val="28"/>
          <w:szCs w:val="28"/>
          <w:lang w:bidi="ar-IQ"/>
        </w:rPr>
      </w:pPr>
      <w:r w:rsidRPr="00D71524">
        <w:rPr>
          <w:sz w:val="28"/>
          <w:szCs w:val="28"/>
          <w:lang w:bidi="ar-IQ"/>
        </w:rPr>
        <w:t xml:space="preserve">–    Prominent roots </w:t>
      </w:r>
    </w:p>
    <w:p w14:paraId="2CDA924E" w14:textId="55646DAF" w:rsidR="00D71524" w:rsidRPr="00D71524" w:rsidRDefault="00D71524" w:rsidP="004A12C5">
      <w:pPr>
        <w:pStyle w:val="ListParagraph"/>
        <w:ind w:left="-709" w:right="-988" w:firstLine="284"/>
        <w:rPr>
          <w:sz w:val="28"/>
          <w:szCs w:val="28"/>
          <w:lang w:bidi="ar-IQ"/>
        </w:rPr>
      </w:pPr>
      <w:r w:rsidRPr="00D71524">
        <w:rPr>
          <w:sz w:val="28"/>
          <w:szCs w:val="28"/>
          <w:lang w:bidi="ar-IQ"/>
        </w:rPr>
        <w:t>–    Dehiscence</w:t>
      </w:r>
    </w:p>
    <w:p w14:paraId="582B87E3" w14:textId="77777777" w:rsidR="00D71524" w:rsidRPr="00D71524" w:rsidRDefault="00D71524" w:rsidP="004A12C5">
      <w:pPr>
        <w:pStyle w:val="ListParagraph"/>
        <w:ind w:left="-709" w:right="-988" w:firstLine="284"/>
        <w:rPr>
          <w:sz w:val="28"/>
          <w:szCs w:val="28"/>
          <w:lang w:bidi="ar-IQ"/>
        </w:rPr>
      </w:pPr>
      <w:r w:rsidRPr="00D71524">
        <w:rPr>
          <w:sz w:val="28"/>
          <w:szCs w:val="28"/>
          <w:lang w:bidi="ar-IQ"/>
        </w:rPr>
        <w:t>–    Fenestrations</w:t>
      </w:r>
    </w:p>
    <w:p w14:paraId="1908E93B" w14:textId="77777777" w:rsidR="00D71524" w:rsidRPr="00D71524" w:rsidRDefault="00D71524" w:rsidP="004A12C5">
      <w:pPr>
        <w:pStyle w:val="ListParagraph"/>
        <w:ind w:left="-709" w:right="-988" w:firstLine="284"/>
        <w:rPr>
          <w:sz w:val="28"/>
          <w:szCs w:val="28"/>
          <w:lang w:bidi="ar-IQ"/>
        </w:rPr>
      </w:pPr>
      <w:r w:rsidRPr="00D71524">
        <w:rPr>
          <w:sz w:val="28"/>
          <w:szCs w:val="28"/>
          <w:lang w:bidi="ar-IQ"/>
        </w:rPr>
        <w:t>–    Frenum pulls</w:t>
      </w:r>
    </w:p>
    <w:p w14:paraId="0D113FD0" w14:textId="6D98972B" w:rsidR="00D71524" w:rsidRDefault="00D71524" w:rsidP="004A12C5">
      <w:pPr>
        <w:pStyle w:val="ListParagraph"/>
        <w:ind w:left="-709" w:right="-988" w:firstLine="284"/>
        <w:rPr>
          <w:sz w:val="28"/>
          <w:szCs w:val="28"/>
          <w:lang w:bidi="ar-IQ"/>
        </w:rPr>
      </w:pPr>
      <w:r w:rsidRPr="00D71524">
        <w:rPr>
          <w:sz w:val="28"/>
          <w:szCs w:val="28"/>
          <w:lang w:bidi="ar-IQ"/>
        </w:rPr>
        <w:t>–    Roots moved outside alveolar</w:t>
      </w:r>
      <w:r>
        <w:rPr>
          <w:sz w:val="28"/>
          <w:szCs w:val="28"/>
          <w:lang w:bidi="ar-IQ"/>
        </w:rPr>
        <w:t xml:space="preserve"> </w:t>
      </w:r>
      <w:r w:rsidRPr="00D71524">
        <w:rPr>
          <w:sz w:val="28"/>
          <w:szCs w:val="28"/>
          <w:lang w:bidi="ar-IQ"/>
        </w:rPr>
        <w:t>housing by orthodontics</w:t>
      </w:r>
    </w:p>
    <w:p w14:paraId="5E7BD905" w14:textId="77777777" w:rsidR="00D71524" w:rsidRDefault="00D71524" w:rsidP="004A12C5">
      <w:pPr>
        <w:pStyle w:val="ListParagraph"/>
        <w:ind w:left="-709" w:right="-988" w:firstLine="284"/>
        <w:rPr>
          <w:sz w:val="28"/>
          <w:szCs w:val="28"/>
          <w:lang w:bidi="ar-IQ"/>
        </w:rPr>
      </w:pPr>
    </w:p>
    <w:p w14:paraId="202F4226" w14:textId="12C1B228" w:rsidR="00D71524" w:rsidRPr="00D71524" w:rsidRDefault="00D71524" w:rsidP="004A12C5">
      <w:pPr>
        <w:pStyle w:val="ListParagraph"/>
        <w:ind w:left="-709" w:right="-988" w:firstLine="284"/>
        <w:rPr>
          <w:b/>
          <w:bCs/>
          <w:sz w:val="28"/>
          <w:szCs w:val="28"/>
          <w:lang w:bidi="ar-IQ"/>
        </w:rPr>
      </w:pPr>
      <w:r w:rsidRPr="00D71524">
        <w:rPr>
          <w:b/>
          <w:bCs/>
          <w:sz w:val="28"/>
          <w:szCs w:val="28"/>
          <w:lang w:bidi="ar-IQ"/>
        </w:rPr>
        <w:t xml:space="preserve">3-Physiologic </w:t>
      </w:r>
      <w:r w:rsidR="00CF33DC" w:rsidRPr="00D71524">
        <w:rPr>
          <w:b/>
          <w:bCs/>
          <w:sz w:val="28"/>
          <w:szCs w:val="28"/>
          <w:lang w:bidi="ar-IQ"/>
        </w:rPr>
        <w:t>Factors</w:t>
      </w:r>
    </w:p>
    <w:p w14:paraId="5009601B" w14:textId="0E75974B" w:rsidR="00D71524" w:rsidRPr="00D71524" w:rsidRDefault="00D71524" w:rsidP="004A12C5">
      <w:pPr>
        <w:pStyle w:val="ListParagraph"/>
        <w:ind w:left="-709" w:right="-988" w:firstLine="284"/>
        <w:rPr>
          <w:sz w:val="28"/>
          <w:szCs w:val="28"/>
          <w:lang w:bidi="ar-IQ"/>
        </w:rPr>
      </w:pPr>
      <w:r w:rsidRPr="00D71524">
        <w:rPr>
          <w:sz w:val="28"/>
          <w:szCs w:val="28"/>
          <w:lang w:bidi="ar-IQ"/>
        </w:rPr>
        <w:t>–  Hormonal fluctuations</w:t>
      </w:r>
    </w:p>
    <w:p w14:paraId="12B8BD69" w14:textId="5039DF5A" w:rsidR="00D71524" w:rsidRPr="00D71524" w:rsidRDefault="00D71524" w:rsidP="004A12C5">
      <w:pPr>
        <w:pStyle w:val="ListParagraph"/>
        <w:ind w:left="-709" w:right="-988" w:firstLine="284"/>
        <w:rPr>
          <w:sz w:val="28"/>
          <w:szCs w:val="28"/>
          <w:lang w:bidi="ar-IQ"/>
        </w:rPr>
      </w:pPr>
      <w:r w:rsidRPr="00D71524">
        <w:rPr>
          <w:sz w:val="28"/>
          <w:szCs w:val="28"/>
          <w:lang w:bidi="ar-IQ"/>
        </w:rPr>
        <w:t>–   Poor nutrition</w:t>
      </w:r>
    </w:p>
    <w:p w14:paraId="54471134" w14:textId="573A67FF" w:rsidR="00D71524" w:rsidRPr="00D71524" w:rsidRDefault="00D71524" w:rsidP="004A12C5">
      <w:pPr>
        <w:pStyle w:val="ListParagraph"/>
        <w:ind w:left="-709" w:right="-988" w:firstLine="284"/>
        <w:rPr>
          <w:sz w:val="28"/>
          <w:szCs w:val="28"/>
          <w:lang w:bidi="ar-IQ"/>
        </w:rPr>
      </w:pPr>
      <w:r w:rsidRPr="00D71524">
        <w:rPr>
          <w:sz w:val="28"/>
          <w:szCs w:val="28"/>
          <w:lang w:bidi="ar-IQ"/>
        </w:rPr>
        <w:t>–  Aging</w:t>
      </w:r>
    </w:p>
    <w:p w14:paraId="456BCA3D" w14:textId="77777777" w:rsidR="00D71524" w:rsidRPr="00D71524" w:rsidRDefault="00D71524" w:rsidP="004A12C5">
      <w:pPr>
        <w:pStyle w:val="ListParagraph"/>
        <w:ind w:left="-709" w:right="-988" w:firstLine="284"/>
        <w:rPr>
          <w:sz w:val="28"/>
          <w:szCs w:val="28"/>
          <w:lang w:bidi="ar-IQ"/>
        </w:rPr>
      </w:pPr>
      <w:r w:rsidRPr="00D71524">
        <w:rPr>
          <w:sz w:val="28"/>
          <w:szCs w:val="28"/>
          <w:lang w:bidi="ar-IQ"/>
        </w:rPr>
        <w:lastRenderedPageBreak/>
        <w:t xml:space="preserve">   </w:t>
      </w:r>
    </w:p>
    <w:p w14:paraId="7F56EAA1" w14:textId="41047BEA" w:rsidR="00D71524" w:rsidRPr="00D71524" w:rsidRDefault="00D71524" w:rsidP="004A12C5">
      <w:pPr>
        <w:pStyle w:val="ListParagraph"/>
        <w:ind w:left="-709" w:right="-988" w:firstLine="284"/>
        <w:rPr>
          <w:b/>
          <w:bCs/>
          <w:sz w:val="28"/>
          <w:szCs w:val="28"/>
          <w:lang w:bidi="ar-IQ"/>
        </w:rPr>
      </w:pPr>
      <w:r w:rsidRPr="00D71524">
        <w:rPr>
          <w:b/>
          <w:bCs/>
          <w:sz w:val="28"/>
          <w:szCs w:val="28"/>
          <w:lang w:bidi="ar-IQ"/>
        </w:rPr>
        <w:t xml:space="preserve">4- Periodontal </w:t>
      </w:r>
      <w:r w:rsidR="00CF33DC" w:rsidRPr="00D71524">
        <w:rPr>
          <w:b/>
          <w:bCs/>
          <w:sz w:val="28"/>
          <w:szCs w:val="28"/>
          <w:lang w:bidi="ar-IQ"/>
        </w:rPr>
        <w:t>Diseases</w:t>
      </w:r>
    </w:p>
    <w:p w14:paraId="447417FA" w14:textId="39D30139" w:rsidR="00D71524" w:rsidRPr="00D71524" w:rsidRDefault="00D71524" w:rsidP="004A12C5">
      <w:pPr>
        <w:pStyle w:val="ListParagraph"/>
        <w:ind w:left="-709" w:right="-988" w:firstLine="284"/>
        <w:rPr>
          <w:sz w:val="28"/>
          <w:szCs w:val="28"/>
          <w:lang w:bidi="ar-IQ"/>
        </w:rPr>
      </w:pPr>
      <w:r w:rsidRPr="00D71524">
        <w:rPr>
          <w:sz w:val="28"/>
          <w:szCs w:val="28"/>
          <w:lang w:bidi="ar-IQ"/>
        </w:rPr>
        <w:t>–  Periodontitis</w:t>
      </w:r>
    </w:p>
    <w:p w14:paraId="34C8A478" w14:textId="77777777" w:rsidR="00D71524" w:rsidRPr="00D71524" w:rsidRDefault="00D71524" w:rsidP="004A12C5">
      <w:pPr>
        <w:pStyle w:val="ListParagraph"/>
        <w:ind w:left="-709" w:right="-988" w:firstLine="284"/>
        <w:rPr>
          <w:b/>
          <w:bCs/>
          <w:sz w:val="28"/>
          <w:szCs w:val="28"/>
          <w:lang w:bidi="ar-IQ"/>
        </w:rPr>
      </w:pPr>
    </w:p>
    <w:p w14:paraId="105A507C" w14:textId="3865AE5A" w:rsidR="00D71524" w:rsidRPr="00D71524" w:rsidRDefault="00D71524" w:rsidP="004A12C5">
      <w:pPr>
        <w:pStyle w:val="ListParagraph"/>
        <w:ind w:left="-709" w:right="-988" w:firstLine="284"/>
        <w:rPr>
          <w:b/>
          <w:bCs/>
          <w:sz w:val="28"/>
          <w:szCs w:val="28"/>
          <w:lang w:bidi="ar-IQ"/>
        </w:rPr>
      </w:pPr>
      <w:r w:rsidRPr="00D71524">
        <w:rPr>
          <w:b/>
          <w:bCs/>
          <w:sz w:val="28"/>
          <w:szCs w:val="28"/>
          <w:lang w:bidi="ar-IQ"/>
        </w:rPr>
        <w:t xml:space="preserve"> </w:t>
      </w:r>
      <w:r>
        <w:rPr>
          <w:b/>
          <w:bCs/>
          <w:sz w:val="28"/>
          <w:szCs w:val="28"/>
          <w:lang w:bidi="ar-IQ"/>
        </w:rPr>
        <w:t>5-</w:t>
      </w:r>
      <w:r w:rsidRPr="00D71524">
        <w:rPr>
          <w:b/>
          <w:bCs/>
          <w:sz w:val="28"/>
          <w:szCs w:val="28"/>
          <w:lang w:bidi="ar-IQ"/>
        </w:rPr>
        <w:t xml:space="preserve">Periodontal </w:t>
      </w:r>
      <w:r w:rsidR="00CF33DC" w:rsidRPr="00D71524">
        <w:rPr>
          <w:b/>
          <w:bCs/>
          <w:sz w:val="28"/>
          <w:szCs w:val="28"/>
          <w:lang w:bidi="ar-IQ"/>
        </w:rPr>
        <w:t>Therapy</w:t>
      </w:r>
    </w:p>
    <w:p w14:paraId="73CE640F" w14:textId="37CA0A84" w:rsidR="00D71524" w:rsidRPr="00D71524" w:rsidRDefault="00D71524" w:rsidP="004A12C5">
      <w:pPr>
        <w:pStyle w:val="ListParagraph"/>
        <w:ind w:left="-709" w:right="-988" w:firstLine="284"/>
        <w:rPr>
          <w:sz w:val="28"/>
          <w:szCs w:val="28"/>
          <w:lang w:bidi="ar-IQ"/>
        </w:rPr>
      </w:pPr>
      <w:r w:rsidRPr="00D71524">
        <w:rPr>
          <w:sz w:val="28"/>
          <w:szCs w:val="28"/>
          <w:lang w:bidi="ar-IQ"/>
        </w:rPr>
        <w:t xml:space="preserve">–  Scaling and root planning      </w:t>
      </w:r>
      <w:r w:rsidRPr="00D71524">
        <w:rPr>
          <w:sz w:val="28"/>
          <w:szCs w:val="28"/>
          <w:lang w:bidi="ar-IQ"/>
        </w:rPr>
        <w:tab/>
        <w:t xml:space="preserve">    </w:t>
      </w:r>
    </w:p>
    <w:p w14:paraId="64ADAB07" w14:textId="1F235CE0" w:rsidR="00D71524" w:rsidRDefault="00D71524" w:rsidP="004A12C5">
      <w:pPr>
        <w:pStyle w:val="ListParagraph"/>
        <w:ind w:left="-709" w:right="-988" w:firstLine="284"/>
        <w:rPr>
          <w:sz w:val="28"/>
          <w:szCs w:val="28"/>
          <w:lang w:bidi="ar-IQ"/>
        </w:rPr>
      </w:pPr>
      <w:r w:rsidRPr="00D71524">
        <w:rPr>
          <w:sz w:val="28"/>
          <w:szCs w:val="28"/>
          <w:lang w:bidi="ar-IQ"/>
        </w:rPr>
        <w:t>–  Surgery</w:t>
      </w:r>
    </w:p>
    <w:p w14:paraId="2AAEAED4" w14:textId="77777777" w:rsidR="004A12C5" w:rsidRPr="004A12C5" w:rsidRDefault="004A12C5" w:rsidP="004A12C5">
      <w:pPr>
        <w:pStyle w:val="ListParagraph"/>
        <w:ind w:left="-709" w:right="-988" w:firstLine="284"/>
        <w:rPr>
          <w:sz w:val="28"/>
          <w:szCs w:val="28"/>
          <w:lang w:bidi="ar-IQ"/>
        </w:rPr>
      </w:pPr>
    </w:p>
    <w:p w14:paraId="16ED5C12" w14:textId="36870F43" w:rsidR="002918A0" w:rsidRPr="002918A0" w:rsidRDefault="002918A0" w:rsidP="004A12C5">
      <w:pPr>
        <w:ind w:left="-709" w:right="-988" w:firstLine="284"/>
        <w:rPr>
          <w:b/>
          <w:bCs/>
          <w:sz w:val="32"/>
          <w:szCs w:val="32"/>
        </w:rPr>
      </w:pPr>
      <w:r>
        <w:rPr>
          <w:b/>
          <w:bCs/>
          <w:sz w:val="32"/>
          <w:szCs w:val="32"/>
        </w:rPr>
        <w:t>-</w:t>
      </w:r>
      <w:r w:rsidRPr="002918A0">
        <w:rPr>
          <w:b/>
          <w:bCs/>
          <w:sz w:val="32"/>
          <w:szCs w:val="32"/>
        </w:rPr>
        <w:t>Mechanism of DH</w:t>
      </w:r>
    </w:p>
    <w:p w14:paraId="438FC9C8" w14:textId="01954C13" w:rsidR="002918A0" w:rsidRDefault="002918A0" w:rsidP="004A12C5">
      <w:pPr>
        <w:ind w:left="-709" w:right="-988" w:firstLine="284"/>
        <w:rPr>
          <w:sz w:val="28"/>
          <w:szCs w:val="28"/>
        </w:rPr>
      </w:pPr>
      <w:r w:rsidRPr="002918A0">
        <w:rPr>
          <w:sz w:val="28"/>
          <w:szCs w:val="28"/>
        </w:rPr>
        <w:t>Three main mechanisms of dentin sensitivity are proposed</w:t>
      </w:r>
      <w:r>
        <w:rPr>
          <w:sz w:val="28"/>
          <w:szCs w:val="28"/>
        </w:rPr>
        <w:t>:</w:t>
      </w:r>
    </w:p>
    <w:p w14:paraId="7C06CD5E" w14:textId="77777777" w:rsidR="002918A0" w:rsidRPr="002918A0" w:rsidRDefault="002918A0" w:rsidP="004A12C5">
      <w:pPr>
        <w:pStyle w:val="ListParagraph"/>
        <w:numPr>
          <w:ilvl w:val="0"/>
          <w:numId w:val="3"/>
        </w:numPr>
        <w:spacing w:line="240" w:lineRule="auto"/>
        <w:ind w:left="-709" w:right="-988" w:firstLine="284"/>
        <w:rPr>
          <w:sz w:val="28"/>
          <w:szCs w:val="28"/>
        </w:rPr>
      </w:pPr>
      <w:r w:rsidRPr="002918A0">
        <w:rPr>
          <w:sz w:val="28"/>
          <w:szCs w:val="28"/>
        </w:rPr>
        <w:t>Direct Innervation (DI) Theory</w:t>
      </w:r>
    </w:p>
    <w:p w14:paraId="54D7FB0A" w14:textId="77777777" w:rsidR="002918A0" w:rsidRPr="002918A0" w:rsidRDefault="002918A0" w:rsidP="004A12C5">
      <w:pPr>
        <w:pStyle w:val="ListParagraph"/>
        <w:numPr>
          <w:ilvl w:val="0"/>
          <w:numId w:val="3"/>
        </w:numPr>
        <w:spacing w:line="240" w:lineRule="auto"/>
        <w:ind w:left="-709" w:right="-988" w:firstLine="284"/>
        <w:rPr>
          <w:sz w:val="28"/>
          <w:szCs w:val="28"/>
        </w:rPr>
      </w:pPr>
      <w:r w:rsidRPr="002918A0">
        <w:rPr>
          <w:sz w:val="28"/>
          <w:szCs w:val="28"/>
        </w:rPr>
        <w:t>Odontoblast Receptor (OR) Theory</w:t>
      </w:r>
    </w:p>
    <w:p w14:paraId="57942621" w14:textId="319D190D" w:rsidR="002918A0" w:rsidRDefault="002918A0" w:rsidP="004A12C5">
      <w:pPr>
        <w:pStyle w:val="ListParagraph"/>
        <w:numPr>
          <w:ilvl w:val="0"/>
          <w:numId w:val="3"/>
        </w:numPr>
        <w:spacing w:line="240" w:lineRule="auto"/>
        <w:ind w:left="-709" w:right="-988" w:firstLine="284"/>
        <w:rPr>
          <w:sz w:val="28"/>
          <w:szCs w:val="28"/>
        </w:rPr>
      </w:pPr>
      <w:r w:rsidRPr="002918A0">
        <w:rPr>
          <w:sz w:val="28"/>
          <w:szCs w:val="28"/>
        </w:rPr>
        <w:t>Fluid Movement/Hydrodynamic Theory</w:t>
      </w:r>
    </w:p>
    <w:p w14:paraId="72D6E29C" w14:textId="7DFB997F" w:rsidR="002918A0" w:rsidRDefault="002918A0" w:rsidP="004A12C5">
      <w:pPr>
        <w:pStyle w:val="ListParagraph"/>
        <w:spacing w:line="240" w:lineRule="auto"/>
        <w:ind w:left="-709" w:right="-988" w:firstLine="284"/>
        <w:rPr>
          <w:sz w:val="28"/>
          <w:szCs w:val="28"/>
        </w:rPr>
      </w:pPr>
    </w:p>
    <w:p w14:paraId="383C9F70" w14:textId="08BD60BC" w:rsidR="008259EC" w:rsidRDefault="008259EC" w:rsidP="004A12C5">
      <w:pPr>
        <w:pStyle w:val="ListParagraph"/>
        <w:spacing w:line="240" w:lineRule="auto"/>
        <w:ind w:left="-709" w:right="-988" w:firstLine="284"/>
        <w:rPr>
          <w:sz w:val="28"/>
          <w:szCs w:val="28"/>
        </w:rPr>
      </w:pPr>
    </w:p>
    <w:p w14:paraId="2437D3D9" w14:textId="3F057D2A" w:rsidR="008259EC" w:rsidRDefault="008259EC" w:rsidP="004A12C5">
      <w:pPr>
        <w:pStyle w:val="ListParagraph"/>
        <w:spacing w:line="240" w:lineRule="auto"/>
        <w:ind w:left="-709" w:right="-988" w:firstLine="284"/>
        <w:rPr>
          <w:sz w:val="28"/>
          <w:szCs w:val="28"/>
        </w:rPr>
      </w:pPr>
      <w:r w:rsidRPr="008259EC">
        <w:rPr>
          <w:b/>
          <w:bCs/>
          <w:sz w:val="28"/>
          <w:szCs w:val="28"/>
        </w:rPr>
        <w:t>Regarding the first theory</w:t>
      </w:r>
      <w:r w:rsidRPr="008259EC">
        <w:rPr>
          <w:sz w:val="28"/>
          <w:szCs w:val="28"/>
        </w:rPr>
        <w:t>; DI, it has been reported that the nerve’s endings enter dentin through pulp and extends to DEJ and the mechanical stimuli directly transmit the pain. However, there is little evidence to prove this theory; because there is little evidence that can support the existence of nerve in the superficial dentin; where dentin has the most sensitivity</w:t>
      </w:r>
      <w:r w:rsidR="004A12C5">
        <w:rPr>
          <w:sz w:val="28"/>
          <w:szCs w:val="28"/>
        </w:rPr>
        <w:t>.</w:t>
      </w:r>
    </w:p>
    <w:p w14:paraId="64C72EFD" w14:textId="77777777" w:rsidR="004A12C5" w:rsidRPr="008259EC" w:rsidRDefault="004A12C5" w:rsidP="004A12C5">
      <w:pPr>
        <w:pStyle w:val="ListParagraph"/>
        <w:spacing w:line="240" w:lineRule="auto"/>
        <w:ind w:left="-709" w:right="-988" w:firstLine="284"/>
        <w:rPr>
          <w:sz w:val="28"/>
          <w:szCs w:val="28"/>
        </w:rPr>
      </w:pPr>
    </w:p>
    <w:p w14:paraId="0CC6E1B5" w14:textId="77777777" w:rsidR="008259EC" w:rsidRPr="008259EC" w:rsidRDefault="008259EC" w:rsidP="004A12C5">
      <w:pPr>
        <w:pStyle w:val="ListParagraph"/>
        <w:spacing w:line="240" w:lineRule="auto"/>
        <w:ind w:left="-709" w:right="-988" w:firstLine="284"/>
        <w:rPr>
          <w:sz w:val="28"/>
          <w:szCs w:val="28"/>
        </w:rPr>
      </w:pPr>
    </w:p>
    <w:p w14:paraId="44CDA73C" w14:textId="5682DF4F" w:rsidR="008259EC" w:rsidRPr="008259EC" w:rsidRDefault="008259EC" w:rsidP="004A12C5">
      <w:pPr>
        <w:pStyle w:val="ListParagraph"/>
        <w:spacing w:line="240" w:lineRule="auto"/>
        <w:ind w:left="-709" w:right="-988" w:firstLine="284"/>
        <w:rPr>
          <w:sz w:val="28"/>
          <w:szCs w:val="28"/>
        </w:rPr>
      </w:pPr>
      <w:r w:rsidRPr="008259EC">
        <w:rPr>
          <w:b/>
          <w:bCs/>
          <w:sz w:val="28"/>
          <w:szCs w:val="28"/>
        </w:rPr>
        <w:t>In the OR theory</w:t>
      </w:r>
      <w:r w:rsidRPr="008259EC">
        <w:rPr>
          <w:sz w:val="28"/>
          <w:szCs w:val="28"/>
        </w:rPr>
        <w:t>, odontoblasts act as receptors of pain and transmit signals to the pulpal nerves. But this theory has also been rejected since the cellular matrix of odontoblasts is not capable of exciting and producing neural impulses. Furthermore, no synopsis has been found between odontoblasts and pulpal nerves.</w:t>
      </w:r>
    </w:p>
    <w:p w14:paraId="20957168" w14:textId="77777777" w:rsidR="008259EC" w:rsidRPr="008259EC" w:rsidRDefault="008259EC" w:rsidP="004A12C5">
      <w:pPr>
        <w:pStyle w:val="ListParagraph"/>
        <w:spacing w:line="240" w:lineRule="auto"/>
        <w:ind w:left="-709" w:right="-988" w:firstLine="284"/>
        <w:rPr>
          <w:sz w:val="28"/>
          <w:szCs w:val="28"/>
        </w:rPr>
      </w:pPr>
    </w:p>
    <w:p w14:paraId="6434C5FD" w14:textId="3E4D6E45" w:rsidR="008259EC" w:rsidRDefault="008259EC" w:rsidP="004A12C5">
      <w:pPr>
        <w:pStyle w:val="ListParagraph"/>
        <w:spacing w:line="240" w:lineRule="auto"/>
        <w:ind w:left="-709" w:right="-988" w:firstLine="284"/>
        <w:rPr>
          <w:sz w:val="28"/>
          <w:szCs w:val="28"/>
        </w:rPr>
      </w:pPr>
      <w:r w:rsidRPr="008259EC">
        <w:rPr>
          <w:b/>
          <w:bCs/>
          <w:sz w:val="28"/>
          <w:szCs w:val="28"/>
        </w:rPr>
        <w:t>Hydrodynamic Theory</w:t>
      </w:r>
      <w:r w:rsidRPr="008259EC">
        <w:rPr>
          <w:sz w:val="28"/>
          <w:szCs w:val="28"/>
        </w:rPr>
        <w:t xml:space="preserve"> for sensitive dentine. This theory is the most widely accepted theory for DH. The theory has been proposed based on the movement of the fluid inside the dentinal tubules. The theory claims that tubules are open between dentine surface which is exposed to the environment and pulp.</w:t>
      </w:r>
    </w:p>
    <w:p w14:paraId="20F49C6B" w14:textId="48628A62" w:rsidR="008259EC" w:rsidRDefault="008259EC" w:rsidP="004A12C5">
      <w:pPr>
        <w:pStyle w:val="ListParagraph"/>
        <w:spacing w:line="240" w:lineRule="auto"/>
        <w:ind w:left="-709" w:right="-988" w:firstLine="284"/>
        <w:rPr>
          <w:sz w:val="28"/>
          <w:szCs w:val="28"/>
        </w:rPr>
      </w:pPr>
      <w:r w:rsidRPr="008259EC">
        <w:rPr>
          <w:sz w:val="28"/>
          <w:szCs w:val="28"/>
        </w:rPr>
        <w:t>It is believed that DH is made as the result of movement of the fluid inside the dentinal tubules, which is further due to the thermal and physical changes, or as the result of formation of osmotic stimuli near the exposed dentine. The movement of fluid stimulates a baroreceptor and leads to neural discharge. The process is called the hydrodynamic theory of pain</w:t>
      </w:r>
      <w:r>
        <w:rPr>
          <w:sz w:val="28"/>
          <w:szCs w:val="28"/>
        </w:rPr>
        <w:t>.</w:t>
      </w:r>
    </w:p>
    <w:p w14:paraId="64A5295D" w14:textId="2694AD69" w:rsidR="004A12C5" w:rsidRDefault="004A12C5" w:rsidP="004A12C5">
      <w:pPr>
        <w:pStyle w:val="ListParagraph"/>
        <w:spacing w:line="240" w:lineRule="auto"/>
        <w:ind w:left="-709" w:right="-988" w:firstLine="284"/>
        <w:rPr>
          <w:sz w:val="28"/>
          <w:szCs w:val="28"/>
        </w:rPr>
      </w:pPr>
    </w:p>
    <w:p w14:paraId="452E644C" w14:textId="36852A2F" w:rsidR="004A12C5" w:rsidRPr="006F4757" w:rsidRDefault="006F4757" w:rsidP="006F4757">
      <w:pPr>
        <w:pStyle w:val="ListParagraph"/>
        <w:spacing w:line="240" w:lineRule="auto"/>
        <w:ind w:left="-709" w:right="-988" w:firstLine="284"/>
        <w:rPr>
          <w:rFonts w:ascii="Eras Bold ITC" w:hAnsi="Eras Bold ITC"/>
          <w:b/>
          <w:bCs/>
          <w:sz w:val="28"/>
          <w:szCs w:val="28"/>
        </w:rPr>
      </w:pPr>
      <w:r>
        <w:rPr>
          <w:rFonts w:ascii="Eras Bold ITC" w:hAnsi="Eras Bold ITC"/>
          <w:b/>
          <w:bCs/>
          <w:sz w:val="28"/>
          <w:szCs w:val="28"/>
        </w:rPr>
        <w:t xml:space="preserve">           </w:t>
      </w:r>
      <w:r w:rsidRPr="006F4757">
        <w:rPr>
          <w:rFonts w:ascii="Eras Bold ITC" w:hAnsi="Eras Bold ITC"/>
          <w:b/>
          <w:bCs/>
          <w:sz w:val="28"/>
          <w:szCs w:val="28"/>
        </w:rPr>
        <w:t>“Nothing is more honorable than a grateful heart.” — Seneca</w:t>
      </w:r>
    </w:p>
    <w:p w14:paraId="37B6ABE9" w14:textId="77777777" w:rsidR="004A12C5" w:rsidRPr="006F4757" w:rsidRDefault="004A12C5" w:rsidP="006F4757">
      <w:pPr>
        <w:pStyle w:val="ListParagraph"/>
        <w:spacing w:line="240" w:lineRule="auto"/>
        <w:ind w:left="-709" w:right="-988" w:firstLine="284"/>
        <w:jc w:val="center"/>
        <w:rPr>
          <w:rFonts w:ascii="Eras Bold ITC" w:hAnsi="Eras Bold ITC"/>
          <w:b/>
          <w:bCs/>
          <w:sz w:val="28"/>
          <w:szCs w:val="28"/>
        </w:rPr>
      </w:pPr>
    </w:p>
    <w:sectPr w:rsidR="004A12C5" w:rsidRPr="006F4757" w:rsidSect="004A12C5">
      <w:footerReference w:type="default" r:id="rId7"/>
      <w:pgSz w:w="12240" w:h="15840"/>
      <w:pgMar w:top="568"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448D1" w14:textId="77777777" w:rsidR="00173B01" w:rsidRDefault="00173B01" w:rsidP="00794CA9">
      <w:pPr>
        <w:spacing w:after="0" w:line="240" w:lineRule="auto"/>
      </w:pPr>
      <w:r>
        <w:separator/>
      </w:r>
    </w:p>
  </w:endnote>
  <w:endnote w:type="continuationSeparator" w:id="0">
    <w:p w14:paraId="09AC36C5" w14:textId="77777777" w:rsidR="00173B01" w:rsidRDefault="00173B01" w:rsidP="0079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1007484"/>
      <w:docPartObj>
        <w:docPartGallery w:val="Page Numbers (Bottom of Page)"/>
        <w:docPartUnique/>
      </w:docPartObj>
    </w:sdtPr>
    <w:sdtEndPr/>
    <w:sdtContent>
      <w:p w14:paraId="1F661D53" w14:textId="5E393533" w:rsidR="00794CA9" w:rsidRDefault="00794C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A26535" w14:textId="77777777" w:rsidR="00794CA9" w:rsidRDefault="00794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BB92C" w14:textId="77777777" w:rsidR="00173B01" w:rsidRDefault="00173B01" w:rsidP="00794CA9">
      <w:pPr>
        <w:spacing w:after="0" w:line="240" w:lineRule="auto"/>
      </w:pPr>
      <w:r>
        <w:separator/>
      </w:r>
    </w:p>
  </w:footnote>
  <w:footnote w:type="continuationSeparator" w:id="0">
    <w:p w14:paraId="21D01DBC" w14:textId="77777777" w:rsidR="00173B01" w:rsidRDefault="00173B01" w:rsidP="00794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648C9"/>
    <w:multiLevelType w:val="hybridMultilevel"/>
    <w:tmpl w:val="302A24CC"/>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15:restartNumberingAfterBreak="0">
    <w:nsid w:val="4BD31125"/>
    <w:multiLevelType w:val="hybridMultilevel"/>
    <w:tmpl w:val="C734CF32"/>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15:restartNumberingAfterBreak="0">
    <w:nsid w:val="629F3411"/>
    <w:multiLevelType w:val="hybridMultilevel"/>
    <w:tmpl w:val="63DC45A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 w15:restartNumberingAfterBreak="0">
    <w:nsid w:val="797B2481"/>
    <w:multiLevelType w:val="hybridMultilevel"/>
    <w:tmpl w:val="674EA342"/>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CA9"/>
    <w:rsid w:val="00173B01"/>
    <w:rsid w:val="002918A0"/>
    <w:rsid w:val="004A12C5"/>
    <w:rsid w:val="006F4757"/>
    <w:rsid w:val="00716084"/>
    <w:rsid w:val="0071735D"/>
    <w:rsid w:val="00794CA9"/>
    <w:rsid w:val="008259EC"/>
    <w:rsid w:val="00CF33DC"/>
    <w:rsid w:val="00D33DFE"/>
    <w:rsid w:val="00D715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BA0D"/>
  <w15:chartTrackingRefBased/>
  <w15:docId w15:val="{B5DE0EC1-2232-4C8A-AD60-8B91DEE2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CA9"/>
  </w:style>
  <w:style w:type="paragraph" w:styleId="Footer">
    <w:name w:val="footer"/>
    <w:basedOn w:val="Normal"/>
    <w:link w:val="FooterChar"/>
    <w:uiPriority w:val="99"/>
    <w:unhideWhenUsed/>
    <w:rsid w:val="00794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CA9"/>
  </w:style>
  <w:style w:type="paragraph" w:styleId="ListParagraph">
    <w:name w:val="List Paragraph"/>
    <w:basedOn w:val="Normal"/>
    <w:uiPriority w:val="34"/>
    <w:qFormat/>
    <w:rsid w:val="00794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dcterms:created xsi:type="dcterms:W3CDTF">2021-03-13T18:55:00Z</dcterms:created>
  <dcterms:modified xsi:type="dcterms:W3CDTF">2021-03-13T21:33:00Z</dcterms:modified>
</cp:coreProperties>
</file>